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</w:t>
      </w:r>
      <w:r w:rsidR="00C74CDD">
        <w:t>3</w:t>
      </w:r>
      <w:r>
        <w:t xml:space="preserve">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B672B5" w:rsidRDefault="005B7CA3" w:rsidP="00526D6D">
      <w:pPr>
        <w:jc w:val="center"/>
      </w:pPr>
      <w:r>
        <w:t xml:space="preserve">ДЛЯ РАЗМЕЩЕНИЯ НА ОФИЦИАЛЬНОМ САЙТЕ </w:t>
      </w:r>
      <w:r w:rsidR="00526D6D">
        <w:t>УЧРЕЖДЕНИЯ ДОПОЛНИТЕЛЬНОГО ОБРАЗОВАНИЯ</w:t>
      </w:r>
    </w:p>
    <w:p w:rsidR="002014FE" w:rsidRDefault="002014FE" w:rsidP="00B672B5"/>
    <w:tbl>
      <w:tblPr>
        <w:tblW w:w="10178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2642"/>
        <w:gridCol w:w="1675"/>
        <w:gridCol w:w="1532"/>
      </w:tblGrid>
      <w:tr w:rsidR="008D73CB" w:rsidTr="008D73CB">
        <w:trPr>
          <w:trHeight w:val="182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3CB" w:rsidRPr="00293E96" w:rsidRDefault="008D73C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автономное образовательное учреждение дополнительного образования центр детского творчества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Найхинского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сельского поселения Нанайского муниципального района Хабаровского края                                                                                   (МАОУ ДО ЦДТ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Найхин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3CB" w:rsidRDefault="008D73C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Малиновская Наталья Ивановна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3CB" w:rsidRDefault="008D73C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3CB" w:rsidRDefault="00A7254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44 896,63</w:t>
            </w:r>
          </w:p>
          <w:p w:rsidR="00A72549" w:rsidRDefault="00A7254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  <w:p w:rsidR="008D73CB" w:rsidRDefault="008D73C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2B3852" w:rsidRDefault="002B3852" w:rsidP="00B672B5"/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2014FE"/>
    <w:rsid w:val="002B3852"/>
    <w:rsid w:val="00526D6D"/>
    <w:rsid w:val="005B7CA3"/>
    <w:rsid w:val="008D73CB"/>
    <w:rsid w:val="00A72549"/>
    <w:rsid w:val="00B672B5"/>
    <w:rsid w:val="00C543F5"/>
    <w:rsid w:val="00C74CDD"/>
    <w:rsid w:val="00D900CA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2022-11-28T00:24:00Z</dcterms:created>
  <dcterms:modified xsi:type="dcterms:W3CDTF">2024-01-11T07:06:00Z</dcterms:modified>
</cp:coreProperties>
</file>